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187e3cc84781c8b30729577290283007f2e368"/>
    <w:p>
      <w:pPr>
        <w:pStyle w:val="Heading1"/>
      </w:pPr>
      <w:r>
        <w:t xml:space="preserve">Decisão calibrada em segurança ofensiva: o que aconteceu quando plugei o TypeSafe System One dentro de um harness de pentest autônomo</w:t>
      </w:r>
    </w:p>
    <w:p>
      <w:pPr>
        <w:pStyle w:val="FirstParagraph"/>
      </w:pPr>
      <w:r>
        <w:t xml:space="preserve">Existe um problema silencioso em quase todo harness de pentest movido a LLM. O modelo é excelente para gerar texto, encadear raciocínio e escrever payload, mas péssimo para entregar uma decisão que o software consiga consumir direto. Quando o pipeline pergunta</w:t>
      </w:r>
      <w:r>
        <w:t xml:space="preserve"> </w:t>
      </w:r>
      <w:r>
        <w:t xml:space="preserve">“isso é um finding confirmado ou não”</w:t>
      </w:r>
      <w:r>
        <w:t xml:space="preserve">,</w:t>
      </w:r>
      <w:r>
        <w:t xml:space="preserve"> </w:t>
      </w:r>
      <w:r>
        <w:t xml:space="preserve">“qual a severidade real disso”</w:t>
      </w:r>
      <w:r>
        <w:t xml:space="preserve">,</w:t>
      </w:r>
      <w:r>
        <w:t xml:space="preserve"> </w:t>
      </w:r>
      <w:r>
        <w:t xml:space="preserve">“esse agente vale a pena rodar contra essa superfície”</w:t>
      </w:r>
      <w:r>
        <w:t xml:space="preserve">, a resposta volta em prosa. Aí o harness precisa interpretar essa prosa, e é exatamente nesse ponto que nasce o falso positivo, o Critical inflado e o relatório que o cliente não acredita.</w:t>
      </w:r>
    </w:p>
    <w:p>
      <w:pPr>
        <w:pStyle w:val="BodyText"/>
      </w:pPr>
      <w:r>
        <w:t xml:space="preserve">Neste artigo eu mostro, passo a passo, o que aconteceu quando conectei o TypeSafe System One ao NeuroSploit, um harness de pentest autônomo escrito em Rust. Vou explicar primeiro o que é o TypeSafe, o modelo System One e o Jev, depois o que é o NeuroSploit, em seguida como configurar os dois juntos na prática, e por fim um benchmark real com e sem TypeSafe contra o mesmo alvo, com os números, os ganhos, os ajustes que precisei fazer e uma limitação honesta que o próprio experimento expôs.</w:t>
      </w:r>
    </w:p>
    <w:p>
      <w:r>
        <w:pict>
          <v:rect style="width:0;height:1.5pt" o:hralign="center" o:hrstd="t" o:hr="t"/>
        </w:pict>
      </w:r>
    </w:p>
    <w:bookmarkStart w:id="9" w:name="Xae55f3c35a6d378490e957fa0a71a03a72d0cca"/>
    <w:p>
      <w:pPr>
        <w:pStyle w:val="Heading2"/>
      </w:pPr>
      <w:r>
        <w:t xml:space="preserve">Parte 1: o que é o TypeSafe AI, o modelo System One e o Jev</w:t>
      </w:r>
    </w:p>
    <w:p>
      <w:pPr>
        <w:pStyle w:val="FirstParagraph"/>
      </w:pPr>
      <w:r>
        <w:t xml:space="preserve">O TypeSafe AI parte de uma tese simples e incomum. A maioria dos modelos de linguagem foi desenhada para produzir texto legível por humanos. Software não quer texto, quer decisão tipada. O TypeSafe chama sua família de modelos de System One, em oposição direta ao raciocínio lento e verboso. A ideia é a de uma decisão rápida, focada e estruturada, do tipo que o código consegue ramificar em cima sem precisar interpretar nada.</w:t>
      </w:r>
    </w:p>
    <w:p>
      <w:pPr>
        <w:pStyle w:val="BodyText"/>
      </w:pPr>
      <w:r>
        <w:t xml:space="preserve">O Jev é o modelo principal dessa família, o primeiro System One deles. A diferença central é esta: o Jev não gera texto, não escreve explicação, não devolve um parágrafo. Ele avalia perguntas tipadas contra um estado e devolve um resultado estruturado, com distribuições de probabilidade calibradas. Você entrega um estado (por exemplo, a evidência de um finding) e uma pergunta, e recebe de volta um número em que o código pode confiar.</w:t>
      </w:r>
    </w:p>
    <w:p>
      <w:pPr>
        <w:pStyle w:val="BodyText"/>
      </w:pPr>
      <w:r>
        <w:t xml:space="preserve">A API expõe três primitivas, e cada uma responde a uma classe de pergunta diferente: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Choice</w:t>
      </w:r>
      <w:r>
        <w:t xml:space="preserve">: escolha uma opção dentro de um conjunto definido. Devolve a opção escolhida, um mapa de probabilidades por opção e uma confiança. É o que você usa para</w:t>
      </w:r>
      <w:r>
        <w:t xml:space="preserve"> </w:t>
      </w:r>
      <w:r>
        <w:t xml:space="preserve">“confirmado, precisa de revisão ou rejeitado”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Score</w:t>
      </w:r>
      <w:r>
        <w:t xml:space="preserve">: avalie algo numa escala descrita, com níveis ordenados. Devolve um valor ponderado por probabilidade, a legenda e a confiança. É o que você usa para graduar intensidade.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Noul</w:t>
      </w:r>
      <w:r>
        <w:t xml:space="preserve">: uma avaliação booleana calibrada. Devolve um valor entre 0 e 1, que é a probabilidade de a condição ser verdadeira. É o que você usa para</w:t>
      </w:r>
      <w:r>
        <w:t xml:space="preserve"> </w:t>
      </w:r>
      <w:r>
        <w:t xml:space="preserve">“isso demonstra impacto real, sim ou não”</w:t>
      </w:r>
      <w:r>
        <w:t xml:space="preserve">.</w:t>
      </w:r>
    </w:p>
    <w:p>
      <w:pPr>
        <w:pStyle w:val="FirstParagraph"/>
      </w:pPr>
      <w:r>
        <w:t xml:space="preserve">Um detalhe que importa muito para engenharia: várias perguntas podem ir num único request e são avaliadas em paralelo, sem que uma enxergue a resposta da outra. Isso torna barato fazer perguntas especulativas e deixar o código decidir depois quais respostas usar.</w:t>
      </w:r>
    </w:p>
    <w:p>
      <w:pPr>
        <w:pStyle w:val="BodyText"/>
      </w:pPr>
      <w:r>
        <w:t xml:space="preserve">Um ponto de honestidade que o próprio TypeSafe deixa claro, e que eu respeito no design: a confiança do Choice e do Score resume a concentração da distribuição, não é uma garantia de correção nem uma permissão para agir. Um Noul perto de 0,5 significa probabilidade parecida entre sim e não, não uma intensidade média. Saída tipada garante a interface, não a verdade. Você ainda precisa validar o desempenho do modelo no seu domínio. Guardei isso como regra de ouro na integração.</w:t>
      </w:r>
    </w:p>
    <w:p>
      <w:r>
        <w:pict>
          <v:rect style="width:0;height:1.5pt" o:hralign="center" o:hrstd="t" o:hr="t"/>
        </w:pict>
      </w:r>
    </w:p>
    <w:bookmarkEnd w:id="9"/>
    <w:bookmarkStart w:id="10" w:name="parte-2-o-que-é-o-neurosploit"/>
    <w:p>
      <w:pPr>
        <w:pStyle w:val="Heading2"/>
      </w:pPr>
      <w:r>
        <w:t xml:space="preserve">Parte 2: o que é o NeuroSploit</w:t>
      </w:r>
    </w:p>
    <w:p>
      <w:pPr>
        <w:pStyle w:val="FirstParagraph"/>
      </w:pPr>
      <w:r>
        <w:t xml:space="preserve">O NeuroSploit é um harness de pentest autônomo e multi-modelo, escrito em Rust, com console web opcional. Ele recebe um alvo, faz recon, seleciona agentes de ataque, explora, valida e gera relatório. A diferença dele para um scanner comum está na obsessão por prova.</w:t>
      </w:r>
    </w:p>
    <w:p>
      <w:pPr>
        <w:pStyle w:val="BodyText"/>
      </w:pPr>
      <w:r>
        <w:t xml:space="preserve">Alguns princípios que definem o projeto, e que são o pano de fundo para entender por que o TypeSafe encaixa tão bem: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Sem prova, sem finding.</w:t>
      </w:r>
      <w:r>
        <w:t xml:space="preserve"> </w:t>
      </w:r>
      <w:r>
        <w:t xml:space="preserve">A regra é dura: nenhuma afirmação sem um recibo, ou seja, evidência real e não paráfrase. Uma resposta HTTP gravada, uma execução observada, um callback recebido.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Validadores determinísticos por CWE.</w:t>
      </w:r>
      <w:r>
        <w:t xml:space="preserve"> </w:t>
      </w:r>
      <w:r>
        <w:t xml:space="preserve">São 27 validadores escritos em Rust que julgam a evidência gravada sem consultar nenhum modelo. Mesma evidência, mesmo veredito, sempre. A skill em Markdown levanta a hipótese, o validador determinístico confirma ou derruba.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CVSS calibrado por evidência.</w:t>
      </w:r>
      <w:r>
        <w:t xml:space="preserve"> </w:t>
      </w:r>
      <w:r>
        <w:t xml:space="preserve">O número sai da equação oficial do FIRST na versão 3.1, e cada métrica de impacto precisa apontar para um recibo. SQL injection que alcançou o interpretador mas não extraiu nada não vira 9.8. Ele registra o score demonstrado separado do potencial.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Escopo aplicado em código.</w:t>
      </w:r>
      <w:r>
        <w:t xml:space="preserve"> </w:t>
      </w:r>
      <w:r>
        <w:t xml:space="preserve">O escopo não é texto de prompt pedindo educadamente para o modelo não sair da linha. É uma fronteira verificada antes de cada request. Alvo fora do capability token é recusado antes do recon, com saída não zero.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Trilha de auditoria encadeada por hash, com âncoras externas.</w:t>
      </w:r>
      <w:r>
        <w:t xml:space="preserve"> </w:t>
      </w:r>
      <w:r>
        <w:t xml:space="preserve">Toda decisão de allow e deny entra numa cadeia que detecta truncamento e reconstrução silenciosa.</w:t>
      </w:r>
    </w:p>
    <w:p>
      <w:pPr>
        <w:pStyle w:val="FirstParagraph"/>
      </w:pPr>
      <w:r>
        <w:t xml:space="preserve">Ou seja, o NeuroSploit já era construído em torno de decisão baseada em evidência. Faltava uma camada de julgamento calibrado que operasse sobre essa evidência sem inventar nada. Foi exatamente aí que o TypeSafe entrou.</w:t>
      </w:r>
    </w:p>
    <w:p>
      <w:r>
        <w:pict>
          <v:rect style="width:0;height:1.5pt" o:hralign="center" o:hrstd="t" o:hr="t"/>
        </w:pict>
      </w:r>
    </w:p>
    <w:bookmarkEnd w:id="10"/>
    <w:bookmarkStart w:id="11" w:name="X1361098929d419d5b7d32b052cf8f36f360aadf"/>
    <w:p>
      <w:pPr>
        <w:pStyle w:val="Heading2"/>
      </w:pPr>
      <w:r>
        <w:t xml:space="preserve">Parte 3: onde o System One faz sentido dentro de um harness ofensivo</w:t>
      </w:r>
    </w:p>
    <w:p>
      <w:pPr>
        <w:pStyle w:val="FirstParagraph"/>
      </w:pPr>
      <w:r>
        <w:t xml:space="preserve">Antes de configurar, vale entender o desenho. Eu não uso o TypeSafe como agente de LLM, porque ele não gera texto nem chama ferramentas, logo não faz recon nem escreve exploit. Eu uso o TypeSafe como o cérebro de decisão de quatro momentos onde o harness precisava de um número e vinha recebendo um parágrafo: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Adjudicação de finding.</w:t>
      </w:r>
      <w:r>
        <w:t xml:space="preserve"> </w:t>
      </w:r>
      <w:r>
        <w:t xml:space="preserve">Para cada finding, um Choice calibrado entre confirmado, precisa de revisão e rejeitado, avaliado sobre a evidência estruturada e não sobre a narrativa do agente. Junto, um Noul sobre se o impacto real foi demonstrado.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Recalibração de CVSS.</w:t>
      </w:r>
      <w:r>
        <w:t xml:space="preserve"> </w:t>
      </w:r>
      <w:r>
        <w:t xml:space="preserve">Quando o Noul de impacto fica baixo, o CVSS é regraduado sem os recibos de impacto que não se sustentam, puxando o número para o que a evidência realmente mostra.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Poda de agentes.</w:t>
      </w:r>
      <w:r>
        <w:t xml:space="preserve"> </w:t>
      </w:r>
      <w:r>
        <w:t xml:space="preserve">Depois que o LLM seleciona os agentes, um request em lote com um Noul por agente pergunta se cada um é relevante para a superfície observada, e os claramente irrelevantes caem. Nunca poda até zero.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Loop de confirmação adicional.</w:t>
      </w:r>
      <w:r>
        <w:t xml:space="preserve"> </w:t>
      </w:r>
      <w:r>
        <w:t xml:space="preserve">Para classes enumeráveis (XSS, SQLi, redirect, traversal, SSRF, IDOR), um loop de código escolhe o próximo payload com um Choice, dispara pelo motor de replay, e julga a resposta com um Noul, até confirmar ou esgotar.</w:t>
      </w:r>
    </w:p>
    <w:p>
      <w:pPr>
        <w:pStyle w:val="FirstParagraph"/>
      </w:pPr>
      <w:r>
        <w:t xml:space="preserve">A regra de ouro em todos os quatro: a camada é aditiva. Um validador determinístico ainda manda. O TypeSafe só consegue baixar confiança ou marcar para revisão. Ele nunca ressuscita um finding rejeitado. Essa decisão de projeto é o que torna a integração segura de ligar e desligar.</w:t>
      </w:r>
    </w:p>
    <w:p>
      <w:r>
        <w:pict>
          <v:rect style="width:0;height:1.5pt" o:hralign="center" o:hrstd="t" o:hr="t"/>
        </w:pict>
      </w:r>
    </w:p>
    <w:bookmarkEnd w:id="11"/>
    <w:bookmarkStart w:id="17" w:name="X7c93854a18200c8287f198e3d6e5e9128267b78"/>
    <w:p>
      <w:pPr>
        <w:pStyle w:val="Heading2"/>
      </w:pPr>
      <w:r>
        <w:t xml:space="preserve">Parte 4: como configurar o TypeSafe no NeuroSploit, na prática</w:t>
      </w:r>
    </w:p>
    <w:p>
      <w:pPr>
        <w:pStyle w:val="FirstParagraph"/>
      </w:pPr>
      <w:r>
        <w:t xml:space="preserve">Esta é a parte que você veio buscar. É direto.</w:t>
      </w:r>
    </w:p>
    <w:bookmarkStart w:id="12" w:name="passo-1-obtenha-a-chave"/>
    <w:p>
      <w:pPr>
        <w:pStyle w:val="Heading3"/>
      </w:pPr>
      <w:r>
        <w:t xml:space="preserve">Passo 1: obtenha a chave</w:t>
      </w:r>
    </w:p>
    <w:p>
      <w:pPr>
        <w:pStyle w:val="FirstParagraph"/>
      </w:pPr>
      <w:r>
        <w:t xml:space="preserve">Crie uma conta no TypeSafe e gere uma chave de API. Ela é um segredo e nunca deve entrar em log, commit ou relatório.</w:t>
      </w:r>
    </w:p>
    <w:bookmarkEnd w:id="12"/>
    <w:bookmarkStart w:id="13" w:name="passo-2-exporte-a-chave-no-ambiente"/>
    <w:p>
      <w:pPr>
        <w:pStyle w:val="Heading3"/>
      </w:pPr>
      <w:r>
        <w:t xml:space="preserve">Passo 2: exporte a chave no ambiente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TYPESAFE_API_KEY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"sua_chave_aqui"</w:t>
      </w:r>
    </w:p>
    <w:p>
      <w:pPr>
        <w:pStyle w:val="FirstParagraph"/>
      </w:pPr>
      <w:r>
        <w:t xml:space="preserve">O NeuroSploit lê a chave apenas do ambiente. Se a variável não estiver setada, o harness simplesmente ignora o TypeSafe e roda igual a antes. Isso é proposital.</w:t>
      </w:r>
    </w:p>
    <w:bookmarkEnd w:id="13"/>
    <w:bookmarkStart w:id="14" w:name="passo-3-escolha-o-modo-com-a-flag"/>
    <w:p>
      <w:pPr>
        <w:pStyle w:val="Heading3"/>
      </w:pPr>
      <w:r>
        <w:t xml:space="preserve">Passo 3: escolha o modo com a flag</w:t>
      </w:r>
    </w:p>
    <w:p>
      <w:pPr>
        <w:pStyle w:val="SourceCode"/>
      </w:pPr>
      <w:r>
        <w:rPr>
          <w:rStyle w:val="CommentTok"/>
        </w:rPr>
        <w:t xml:space="preserve"># auto (padrão): liga se a chave estiver setada</w:t>
      </w:r>
      <w:r>
        <w:br/>
      </w:r>
      <w:r>
        <w:rPr>
          <w:rStyle w:val="ExtensionTok"/>
        </w:rPr>
        <w:t xml:space="preserve">neurosploit</w:t>
      </w:r>
      <w:r>
        <w:rPr>
          <w:rStyle w:val="NormalTok"/>
        </w:rPr>
        <w:t xml:space="preserve"> run https://alvo </w:t>
      </w:r>
      <w:r>
        <w:rPr>
          <w:rStyle w:val="AttributeTok"/>
        </w:rPr>
        <w:t xml:space="preserve">--typesafe</w:t>
      </w:r>
      <w:r>
        <w:rPr>
          <w:rStyle w:val="NormalTok"/>
        </w:rPr>
        <w:t xml:space="preserve"> auto</w:t>
      </w:r>
      <w:r>
        <w:br/>
      </w:r>
      <w:r>
        <w:br/>
      </w:r>
      <w:r>
        <w:rPr>
          <w:rStyle w:val="CommentTok"/>
        </w:rPr>
        <w:t xml:space="preserve"># on: força ligado (calibração, regrade de CVSS, poda de agentes, loop de confirmação)</w:t>
      </w:r>
      <w:r>
        <w:br/>
      </w:r>
      <w:r>
        <w:rPr>
          <w:rStyle w:val="ExtensionTok"/>
        </w:rPr>
        <w:t xml:space="preserve">neurosploit</w:t>
      </w:r>
      <w:r>
        <w:rPr>
          <w:rStyle w:val="NormalTok"/>
        </w:rPr>
        <w:t xml:space="preserve"> run https://alvo </w:t>
      </w:r>
      <w:r>
        <w:rPr>
          <w:rStyle w:val="AttributeTok"/>
        </w:rPr>
        <w:t xml:space="preserve">--typesafe</w:t>
      </w:r>
      <w:r>
        <w:rPr>
          <w:rStyle w:val="NormalTok"/>
        </w:rPr>
        <w:t xml:space="preserve"> on</w:t>
      </w:r>
      <w:r>
        <w:br/>
      </w:r>
      <w:r>
        <w:br/>
      </w:r>
      <w:r>
        <w:rPr>
          <w:rStyle w:val="CommentTok"/>
        </w:rPr>
        <w:t xml:space="preserve"># off: roda o pipeline idêntico, sem TypeSafe (perfeito para comparar)</w:t>
      </w:r>
      <w:r>
        <w:br/>
      </w:r>
      <w:r>
        <w:rPr>
          <w:rStyle w:val="ExtensionTok"/>
        </w:rPr>
        <w:t xml:space="preserve">neurosploit</w:t>
      </w:r>
      <w:r>
        <w:rPr>
          <w:rStyle w:val="NormalTok"/>
        </w:rPr>
        <w:t xml:space="preserve"> run https://alvo </w:t>
      </w:r>
      <w:r>
        <w:rPr>
          <w:rStyle w:val="AttributeTok"/>
        </w:rPr>
        <w:t xml:space="preserve">--typesafe</w:t>
      </w:r>
      <w:r>
        <w:rPr>
          <w:rStyle w:val="NormalTok"/>
        </w:rPr>
        <w:t xml:space="preserve"> off</w:t>
      </w:r>
    </w:p>
    <w:p>
      <w:pPr>
        <w:pStyle w:val="FirstParagraph"/>
      </w:pPr>
      <w:r>
        <w:t xml:space="preserve">Você também pode controlar por variável de ambiente, útil em automações:</w:t>
      </w:r>
    </w:p>
    <w:p>
      <w:pPr>
        <w:pStyle w:val="SourceCode"/>
      </w:pPr>
      <w:r>
        <w:rPr>
          <w:rStyle w:val="VariableTok"/>
        </w:rPr>
        <w:t xml:space="preserve">NEUROSPLOIT_TYPESAFE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neurosploit</w:t>
      </w:r>
      <w:r>
        <w:rPr>
          <w:rStyle w:val="NormalTok"/>
        </w:rPr>
        <w:t xml:space="preserve"> run https://alvo </w:t>
      </w:r>
      <w:r>
        <w:rPr>
          <w:rStyle w:val="AttributeTok"/>
        </w:rPr>
        <w:t xml:space="preserve">--subscription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anthropic:claude-opus-4-8</w:t>
      </w:r>
    </w:p>
    <w:bookmarkEnd w:id="14"/>
    <w:bookmarkStart w:id="15" w:name="passo-4-confirme-que-ligou"/>
    <w:p>
      <w:pPr>
        <w:pStyle w:val="Heading3"/>
      </w:pPr>
      <w:r>
        <w:t xml:space="preserve">Passo 4: confirme que ligou</w:t>
      </w:r>
    </w:p>
    <w:p>
      <w:pPr>
        <w:pStyle w:val="FirstParagraph"/>
      </w:pPr>
      <w:r>
        <w:t xml:space="preserve">Durante o run, o feed mostra as linhas do System One, por exemplo a adjudicação de findings, a poda de agentes e o refinamento de confiança. Ao final, cada run grava no</w:t>
      </w:r>
      <w:r>
        <w:t xml:space="preserve"> </w:t>
      </w:r>
      <w:r>
        <w:rPr>
          <w:rStyle w:val="VerbatimChar"/>
        </w:rPr>
        <w:t xml:space="preserve">meta.json</w:t>
      </w:r>
      <w:r>
        <w:t xml:space="preserve"> </w:t>
      </w:r>
      <w:r>
        <w:t xml:space="preserve">o campo</w:t>
      </w:r>
      <w:r>
        <w:t xml:space="preserve"> </w:t>
      </w:r>
      <w:r>
        <w:rPr>
          <w:rStyle w:val="VerbatimChar"/>
        </w:rPr>
        <w:t xml:space="preserve">"typesafe": true</w:t>
      </w:r>
      <w:r>
        <w:t xml:space="preserve"> </w:t>
      </w:r>
      <w:r>
        <w:t xml:space="preserve">ou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Esse campo é o que torna um par com e sem uma medição limpa, porque você consegue provar depois qual run usou a camada.</w:t>
      </w:r>
    </w:p>
    <w:bookmarkEnd w:id="15"/>
    <w:bookmarkStart w:id="16" w:name="o-que-acontece-por-baixo"/>
    <w:p>
      <w:pPr>
        <w:pStyle w:val="Heading3"/>
      </w:pPr>
      <w:r>
        <w:t xml:space="preserve">O que acontece por baixo</w:t>
      </w:r>
    </w:p>
    <w:p>
      <w:pPr>
        <w:pStyle w:val="FirstParagraph"/>
      </w:pPr>
      <w:r>
        <w:t xml:space="preserve">O NeuroSploit fala com o endpoint do System One assim, de forma simplificada:</w:t>
      </w:r>
    </w:p>
    <w:p>
      <w:pPr>
        <w:pStyle w:val="SourceCode"/>
      </w:pPr>
      <w:r>
        <w:rPr>
          <w:rStyle w:val="VerbatimChar"/>
        </w:rPr>
        <w:t xml:space="preserve">POST https://api.typesafe.ai/v1/systemone</w:t>
      </w:r>
      <w:r>
        <w:br/>
      </w:r>
      <w:r>
        <w:rPr>
          <w:rStyle w:val="VerbatimChar"/>
        </w:rPr>
        <w:t xml:space="preserve">Authorization: Bearer &lt;TYPESAFE_API_KEY&gt;</w:t>
      </w:r>
      <w:r>
        <w:br/>
      </w:r>
      <w:r>
        <w:rPr>
          <w:rStyle w:val="VerbatimChar"/>
        </w:rPr>
        <w:t xml:space="preserve">Content-Type: application/json</w:t>
      </w:r>
      <w:r>
        <w:br/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"model": "jev-latest",</w:t>
      </w:r>
      <w:r>
        <w:br/>
      </w:r>
      <w:r>
        <w:rPr>
          <w:rStyle w:val="VerbatimChar"/>
        </w:rPr>
        <w:t xml:space="preserve">  "state": { "evidencia": "...request e response gravados..." },</w:t>
      </w:r>
      <w:r>
        <w:br/>
      </w:r>
      <w:r>
        <w:rPr>
          <w:rStyle w:val="VerbatimChar"/>
        </w:rPr>
        <w:t xml:space="preserve">  "questions": {</w:t>
      </w:r>
      <w:r>
        <w:br/>
      </w:r>
      <w:r>
        <w:rPr>
          <w:rStyle w:val="VerbatimChar"/>
        </w:rPr>
        <w:t xml:space="preserve">    "verdict": { "type": "choice", "instructions": "A evidência demonstra a classe?",</w:t>
      </w:r>
      <w:r>
        <w:br/>
      </w:r>
      <w:r>
        <w:rPr>
          <w:rStyle w:val="VerbatimChar"/>
        </w:rPr>
        <w:t xml:space="preserve">      "criteria": { "confirmed": "prova além de dúvida", "needs-review": "plausível mas incompleto", "rejected": "não sustenta" } },</w:t>
      </w:r>
      <w:r>
        <w:br/>
      </w:r>
      <w:r>
        <w:rPr>
          <w:rStyle w:val="VerbatimChar"/>
        </w:rPr>
        <w:t xml:space="preserve">    "impact_demonstrated": { "type": "noul", "instructions": "Houve impacto real?",</w:t>
      </w:r>
      <w:r>
        <w:br/>
      </w:r>
      <w:r>
        <w:rPr>
          <w:rStyle w:val="VerbatimChar"/>
        </w:rPr>
        <w:t xml:space="preserve">      "criteria": { "true": "impacto concreto mostrado", "false": "só um mecanismo ou reflexão" } }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O harness recebe as probabilidades calibradas e usa esses números para decidir, sem interpretar texto. Simples e determinístico do lado do consumidor.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2" w:name="parte-5-o-benchmark-passo-a-passo"/>
    <w:p>
      <w:pPr>
        <w:pStyle w:val="Heading2"/>
      </w:pPr>
      <w:r>
        <w:t xml:space="preserve">Parte 5: o benchmark, passo a passo</w:t>
      </w:r>
    </w:p>
    <w:p>
      <w:pPr>
        <w:pStyle w:val="FirstParagraph"/>
      </w:pPr>
      <w:r>
        <w:t xml:space="preserve">Agora vem o teste. A regra que estabeleci foi rígida por um motivo: eu queria medir o que o harness mais o LLM realmente encontram, não uma automação pré-programada. Nada de soluções pré-definidas, nada de solver que já sabe as respostas. O LLM descobre e confirma tudo ao vivo.</w:t>
      </w:r>
    </w:p>
    <w:bookmarkStart w:id="18" w:name="montagem"/>
    <w:p>
      <w:pPr>
        <w:pStyle w:val="Heading3"/>
      </w:pPr>
      <w:r>
        <w:t xml:space="preserve">Montagem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Alvo:</w:t>
      </w:r>
      <w:r>
        <w:t xml:space="preserve"> </w:t>
      </w:r>
      <w:r>
        <w:t xml:space="preserve">uma aplicação web deliberadamente vulnerável rodando em localhost, com 13 vulnerabilidades semeadas como verdade de campo. IDOR e BOLA, cinco variações de SQL injection, quatro de XSS, open redirect e CRLF.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Modelo:</w:t>
      </w:r>
      <w:r>
        <w:t xml:space="preserve"> </w:t>
      </w:r>
      <w:r>
        <w:t xml:space="preserve">claude-opus-4-8, via assinatura, o mesmo nos dois lados.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Configuração:</w:t>
      </w:r>
      <w:r>
        <w:t xml:space="preserve"> </w:t>
      </w:r>
      <w:r>
        <w:t xml:space="preserve">black-box, recon intensidade 2, voto de um modelo, no máximo 15 agentes. Idêntica nos dois runs.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Única diferença:</w:t>
      </w:r>
      <w:r>
        <w:t xml:space="preserve"> </w:t>
      </w:r>
      <w:r>
        <w:t xml:space="preserve">a flag</w:t>
      </w:r>
      <w:r>
        <w:t xml:space="preserve"> </w:t>
      </w:r>
      <w:r>
        <w:rPr>
          <w:rStyle w:val="VerbatimChar"/>
        </w:rPr>
        <w:t xml:space="preserve">--typesafe</w:t>
      </w:r>
      <w:r>
        <w:t xml:space="preserve">.</w:t>
      </w:r>
    </w:p>
    <w:bookmarkEnd w:id="18"/>
    <w:bookmarkStart w:id="19" w:name="run-a-sem-typesafe"/>
    <w:p>
      <w:pPr>
        <w:pStyle w:val="Heading3"/>
      </w:pPr>
      <w:r>
        <w:t xml:space="preserve">Run A, sem TypeSafe</w:t>
      </w:r>
    </w:p>
    <w:p>
      <w:pPr>
        <w:pStyle w:val="SourceCode"/>
      </w:pPr>
      <w:r>
        <w:rPr>
          <w:rStyle w:val="VariableTok"/>
        </w:rPr>
        <w:t xml:space="preserve">NEUROSPLOIT_TYPESAFE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neurosploit</w:t>
      </w:r>
      <w:r>
        <w:rPr>
          <w:rStyle w:val="NormalTok"/>
        </w:rPr>
        <w:t xml:space="preserve"> run http://localhost:3000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--subscription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anthropic:claude-opus-4-8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--typesafe</w:t>
      </w:r>
      <w:r>
        <w:rPr>
          <w:rStyle w:val="NormalTok"/>
        </w:rPr>
        <w:t xml:space="preserve"> off </w:t>
      </w:r>
      <w:r>
        <w:rPr>
          <w:rStyle w:val="AttributeTok"/>
        </w:rPr>
        <w:t xml:space="preserve">--recon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--max-agents</w:t>
      </w:r>
      <w:r>
        <w:rPr>
          <w:rStyle w:val="NormalTok"/>
        </w:rPr>
        <w:t xml:space="preserve"> 15 </w:t>
      </w:r>
      <w:r>
        <w:rPr>
          <w:rStyle w:val="AttributeTok"/>
        </w:rPr>
        <w:t xml:space="preserve">--vote-n</w:t>
      </w:r>
      <w:r>
        <w:rPr>
          <w:rStyle w:val="NormalTok"/>
        </w:rPr>
        <w:t xml:space="preserve"> 1 </w:t>
      </w:r>
      <w:r>
        <w:rPr>
          <w:rStyle w:val="AttributeTok"/>
        </w:rPr>
        <w:t xml:space="preserve">--focus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"&lt;13 endpoints&gt;"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</w:t>
      </w:r>
    </w:p>
    <w:p>
      <w:pPr>
        <w:pStyle w:val="FirstParagraph"/>
      </w:pPr>
      <w:r>
        <w:t xml:space="preserve">Resultado: 16 findings, 10 dos 13 alvos, cinco Criticals, 32 minutos e 12 segundos.</w:t>
      </w:r>
    </w:p>
    <w:bookmarkEnd w:id="19"/>
    <w:bookmarkStart w:id="20" w:name="run-b-com-typesafe"/>
    <w:p>
      <w:pPr>
        <w:pStyle w:val="Heading3"/>
      </w:pPr>
      <w:r>
        <w:t xml:space="preserve">Run B, com TypeSafe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TYPESAFE_API_KEY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"..."</w:t>
      </w:r>
      <w:r>
        <w:br/>
      </w:r>
      <w:r>
        <w:rPr>
          <w:rStyle w:val="VariableTok"/>
        </w:rPr>
        <w:t xml:space="preserve">NEUROSPLOIT_TYPESAFE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on </w:t>
      </w:r>
      <w:r>
        <w:rPr>
          <w:rStyle w:val="ExtensionTok"/>
        </w:rPr>
        <w:t xml:space="preserve">neurosploit</w:t>
      </w:r>
      <w:r>
        <w:rPr>
          <w:rStyle w:val="NormalTok"/>
        </w:rPr>
        <w:t xml:space="preserve"> run http://localhost:3000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--subscription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--model</w:t>
      </w:r>
      <w:r>
        <w:rPr>
          <w:rStyle w:val="NormalTok"/>
        </w:rPr>
        <w:t xml:space="preserve"> anthropic:claude-opus-4-8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--typesafe</w:t>
      </w:r>
      <w:r>
        <w:rPr>
          <w:rStyle w:val="NormalTok"/>
        </w:rPr>
        <w:t xml:space="preserve"> on </w:t>
      </w:r>
      <w:r>
        <w:rPr>
          <w:rStyle w:val="AttributeTok"/>
        </w:rPr>
        <w:t xml:space="preserve">--recon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--max-agents</w:t>
      </w:r>
      <w:r>
        <w:rPr>
          <w:rStyle w:val="NormalTok"/>
        </w:rPr>
        <w:t xml:space="preserve"> 15 </w:t>
      </w:r>
      <w:r>
        <w:rPr>
          <w:rStyle w:val="AttributeTok"/>
        </w:rPr>
        <w:t xml:space="preserve">--vote-n</w:t>
      </w:r>
      <w:r>
        <w:rPr>
          <w:rStyle w:val="NormalTok"/>
        </w:rPr>
        <w:t xml:space="preserve"> 1 </w:t>
      </w:r>
      <w:r>
        <w:rPr>
          <w:rStyle w:val="AttributeTok"/>
        </w:rPr>
        <w:t xml:space="preserve">--focus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"&lt;13 endpoints&gt;"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-v</w:t>
      </w:r>
    </w:p>
    <w:p>
      <w:pPr>
        <w:pStyle w:val="FirstParagraph"/>
      </w:pPr>
      <w:r>
        <w:t xml:space="preserve">Resultado: 18 findings, 9 dos 13 alvos, dois Criticals, 26 minutos e 53 segundos, com 9 findings recalibrados.</w:t>
      </w:r>
    </w:p>
    <w:bookmarkEnd w:id="20"/>
    <w:bookmarkStart w:id="21" w:name="a-tabela-lado-a-lado"/>
    <w:p>
      <w:pPr>
        <w:pStyle w:val="Heading3"/>
      </w:pPr>
      <w:r>
        <w:t xml:space="preserve">A tabela lado a lado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Métrica</w:t>
            </w:r>
          </w:p>
        </w:tc>
        <w:tc>
          <w:tcPr/>
          <w:p>
            <w:pPr>
              <w:pStyle w:val="Compact"/>
            </w:pPr>
            <w:r>
              <w:t xml:space="preserve">A, sem TypeSafe</w:t>
            </w:r>
          </w:p>
        </w:tc>
        <w:tc>
          <w:tcPr/>
          <w:p>
            <w:pPr>
              <w:pStyle w:val="Compact"/>
            </w:pPr>
            <w:r>
              <w:t xml:space="preserve">B, com TypeSafe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Alvos acertados</w:t>
            </w:r>
          </w:p>
        </w:tc>
        <w:tc>
          <w:tcPr/>
          <w:p>
            <w:pPr>
              <w:pStyle w:val="Compact"/>
            </w:pPr>
            <w:r>
              <w:t xml:space="preserve">10 de 13</w:t>
            </w:r>
          </w:p>
        </w:tc>
        <w:tc>
          <w:tcPr/>
          <w:p>
            <w:pPr>
              <w:pStyle w:val="Compact"/>
            </w:pPr>
            <w:r>
              <w:t xml:space="preserve">9 de 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Findings reportados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Achados além dos 13 alvos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9, sendo 2 reais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Tempo de parede</w:t>
            </w:r>
          </w:p>
        </w:tc>
        <w:tc>
          <w:tcPr/>
          <w:p>
            <w:pPr>
              <w:pStyle w:val="Compact"/>
            </w:pPr>
            <w:r>
              <w:t xml:space="preserve">32m12s</w:t>
            </w:r>
          </w:p>
        </w:tc>
        <w:tc>
          <w:tcPr/>
          <w:p>
            <w:pPr>
              <w:pStyle w:val="Compact"/>
            </w:pPr>
            <w:r>
              <w:t xml:space="preserve">26m53s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Criticals reportados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2, recalibrados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 de modelo</w:t>
            </w:r>
          </w:p>
        </w:tc>
        <w:tc>
          <w:tcPr/>
          <w:p>
            <w:pPr>
              <w:pStyle w:val="Compact"/>
            </w:pPr>
            <w:r>
              <w:t xml:space="preserve">zero, assinatura</w:t>
            </w:r>
          </w:p>
        </w:tc>
        <w:tc>
          <w:tcPr/>
          <w:p>
            <w:pPr>
              <w:pStyle w:val="Compact"/>
            </w:pPr>
            <w:r>
              <w:t xml:space="preserve">zero mais TypeSafe, bem abaixo de 5 dólares</w:t>
            </w:r>
          </w:p>
        </w:tc>
      </w:tr>
    </w:tbl>
    <w:p>
      <w:pPr>
        <w:pStyle w:val="BodyText"/>
      </w:pPr>
      <w:r>
        <w:t xml:space="preserve">A cobertura das duas execuções somadas foi de 11 dos 13. Nenhum dos dois alcançou o SQL injection de segunda ordem nem o CRLF, que exigem uma cadeia de vários passos que o voto único não perseguiu.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3" w:name="Xc54f6cf7299a620b6c342b58f8f7b4adc7b0502"/>
    <w:p>
      <w:pPr>
        <w:pStyle w:val="Heading2"/>
      </w:pPr>
      <w:r>
        <w:t xml:space="preserve">Parte 6: lendo os resultados com honestidade</w:t>
      </w:r>
    </w:p>
    <w:p>
      <w:pPr>
        <w:pStyle w:val="FirstParagraph"/>
      </w:pPr>
      <w:r>
        <w:t xml:space="preserve">Se você olhar só o recall, 10 contra 9, é empate dentro do ruído. Essa é a primeira lição e a mais importante: o TypeSafe não é um multiplicador de recall. Ele é uma camada de julgamento. Quem procura mais bugs é o LLM. O que o TypeSafe faz é decidir melhor sobre o que já foi encontrado.</w:t>
      </w:r>
    </w:p>
    <w:p>
      <w:pPr>
        <w:pStyle w:val="BodyText"/>
      </w:pPr>
      <w:r>
        <w:t xml:space="preserve">O que o run com TypeSafe entregou de fato: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Dois findings reais que o run sem TypeSafe não reportou:</w:t>
      </w:r>
      <w:r>
        <w:t xml:space="preserve"> </w:t>
      </w:r>
      <w:r>
        <w:t xml:space="preserve">uma exposição de chave de API em um</w:t>
      </w:r>
      <w:r>
        <w:t xml:space="preserve"> </w:t>
      </w:r>
      <w:r>
        <w:rPr>
          <w:rStyle w:val="VerbatimChar"/>
        </w:rPr>
        <w:t xml:space="preserve">config.json</w:t>
      </w:r>
      <w:r>
        <w:t xml:space="preserve"> </w:t>
      </w:r>
      <w:r>
        <w:t xml:space="preserve">(CWE-200) e um endpoint de login sem bloqueio após tentativas repetidas (CWE-307). Além disso, ele pegou um IDOR de fatura que o outro run perdeu.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Mais rápido, por cerca de cinco minutos</w:t>
      </w:r>
      <w:r>
        <w:t xml:space="preserve">, e com a distribuição de severidade recalibrada.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Nove findings tiveram a confiança refinada</w:t>
      </w:r>
      <w:r>
        <w:t xml:space="preserve">, e o efeito mais visível foi o desmonte de Criticals inflados por classe.</w:t>
      </w:r>
    </w:p>
    <w:p>
      <w:pPr>
        <w:pStyle w:val="FirstParagraph"/>
      </w:pPr>
      <w:r>
        <w:t xml:space="preserve">A distribuição de severidade conta a história com clareza. O run sem TypeSafe empilhou cinco Criticals. O run com TypeSafe manteve dois e empurrou o resto para onde a evidência de impacto demonstrado realmente colocava.</w:t>
      </w:r>
    </w:p>
    <w:p>
      <w:pPr>
        <w:pStyle w:val="BodyText"/>
      </w:pPr>
      <w:r>
        <w:t xml:space="preserve">E aqui está o gume honesto do experimento, que eu faço questão de contar. O mesmo BOLA em</w:t>
      </w:r>
      <w:r>
        <w:t xml:space="preserve"> </w:t>
      </w:r>
      <w:r>
        <w:rPr>
          <w:rStyle w:val="VerbatimChar"/>
        </w:rPr>
        <w:t xml:space="preserve">GET /api/v2/users/:id</w:t>
      </w:r>
      <w:r>
        <w:t xml:space="preserve">, onde um token de cliente lê o registro completo de qualquer usuário, incluindo a senha em texto puro do admin, foi avaliado como Critical 9.1 pelo run sem TypeSafe e como Low pelo run com TypeSafe.</w:t>
      </w:r>
    </w:p>
    <w:p>
      <w:pPr>
        <w:pStyle w:val="BodyText"/>
      </w:pPr>
      <w:r>
        <w:t xml:space="preserve">Por que a recalibração puxou para baixo? A lógica é esta: a severidade é graduada a partir do campo de evidência estruturada, ou seja, o par request e response gravado, e não a partir da prosa do agente. Esse finding provou o vazamento na narrativa e no ledger de claims, mas deixou o campo de evidência estruturada vazio. Sem um recibo legível por máquina para a métrica de confidencialidade, tanto o graduador determinístico quanto o Noul de impacto do TypeSafe trataram o impacto como não demonstrado, derrubaram as métricas de impacto para nenhum, e o 9.1 colapsou para Low. A prova existia. Ela só não estava no campo que o graduador lê.</w:t>
      </w:r>
    </w:p>
    <w:p>
      <w:pPr>
        <w:pStyle w:val="BodyText"/>
      </w:pPr>
      <w:r>
        <w:t xml:space="preserve">Isso não é um defeito do TypeSafe. É a camada fazendo exatamente o que deve, de forma conservadora. Calibração é um dial na direção da defensabilidade, não um oráculo de correção. A correção certa não é afrouxar o graduador, é fazer os agentes preencherem o campo de evidência estruturada para impacto. O operador continua dono da severidade final.</w:t>
      </w:r>
    </w:p>
    <w:p>
      <w:r>
        <w:pict>
          <v:rect style="width:0;height:1.5pt" o:hralign="center" o:hrstd="t" o:hr="t"/>
        </w:pict>
      </w:r>
    </w:p>
    <w:bookmarkEnd w:id="23"/>
    <w:bookmarkStart w:id="24" w:name="Xdf4c9b24da0e7a94acf2e29317e520a18124d69"/>
    <w:p>
      <w:pPr>
        <w:pStyle w:val="Heading2"/>
      </w:pPr>
      <w:r>
        <w:t xml:space="preserve">Parte 7: o refinamento que o benchmark forçou</w:t>
      </w:r>
    </w:p>
    <w:p>
      <w:pPr>
        <w:pStyle w:val="FirstParagraph"/>
      </w:pPr>
      <w:r>
        <w:t xml:space="preserve">Um benchmark bem feito acha bug no próprio harness, e este achou. Numa primeira tentativa do run com TypeSafe, a execução colapsou para zero findings no meio do caminho. A causa não era o TypeSafe. A assinatura do modelo bateu no limite de sessão, e o CLI reportou isso como uma resposta normal, com código de saída zero, uma frase do tipo</w:t>
      </w:r>
      <w:r>
        <w:t xml:space="preserve"> </w:t>
      </w:r>
      <w:r>
        <w:t xml:space="preserve">“você atingiu seu limite de sessão”</w:t>
      </w:r>
      <w:r>
        <w:t xml:space="preserve">. O NeuroSploit tratou aquilo como se fosse uma resposta legítima do modelo, e queimou todos os agentes restantes contra uma sessão morta em vez de pausar.</w:t>
      </w:r>
    </w:p>
    <w:p>
      <w:pPr>
        <w:pStyle w:val="BodyText"/>
      </w:pPr>
      <w:r>
        <w:t xml:space="preserve">O conserto foi pontual e importante: agora o sentinela de limite de sessão é detectado mesmo com código de saída zero e é tratado como exaustão, o que faz o harness parquear o run para continuação em vez de desperdiçar agentes. Esse já era o caminho de pausa por cota que existia, só que esse caso específico nunca o alcançava. O benchmark expôs, o código corrigiu.</w:t>
      </w:r>
    </w:p>
    <w:p>
      <w:pPr>
        <w:pStyle w:val="BodyText"/>
      </w:pPr>
      <w:r>
        <w:t xml:space="preserve">Um segundo refinamento nasceu da recalibração do BOLA. Se a evidência estruturada estar vazia fazia um finding crítico ser subavaliado, a resposta correta tinha duas frentes, e implementei as duas. A primeira: um passo de salvamento que, quando o campo de evidência estruturada está vazio mas o agente registrou a prova em texto, copia essa prova para o campo estruturado que o graduador lê, sem inventar nada, apenas transportando o que já estava escrito. A segunda, e mais interessante para segurança: ensinar tanto o graduador quanto o TypeSafe a considerar o tipo de dado como um recibo de impacto por si só. Agora existe uma classificação de dado (nenhum, dado comum, dado sensível) que varre a evidência em qualquer campo em busca de assinatura de credencial, chave, token, dado pessoal ou dado de pagamento. Se um dump de credencial foi demonstrado, a métrica de confidencialidade é concedida mesmo com recibo fino, e a recalibração do TypeSafe não derruba a severidade. Em paralelo, a adjudicação passou a fazer uma pergunta Score ao Jev especificamente sobre a sensibilidade do dado exposto, com níveis descritos que vão de conteúdo público a segredos como senha, chave de API e dado de pagamento. Ou seja, o impacto deixou de depender de um único slot binário e passou a considerar, também, a natureza daquilo que vazou. Com isso, o mesmo BOLA do benchmark deixa de colapsar para Low: o tipo de dado, credencial em texto puro, sustenta a gravidade mesmo quando o recibo estruturado veio pobre.</w:t>
      </w:r>
    </w:p>
    <w:p>
      <w:r>
        <w:pict>
          <v:rect style="width:0;height:1.5pt" o:hralign="center" o:hrstd="t" o:hr="t"/>
        </w:pict>
      </w:r>
    </w:p>
    <w:bookmarkEnd w:id="24"/>
    <w:bookmarkStart w:id="25" w:name="Xb1bf5e6795e86e28f7a464e1648612b44453313"/>
    <w:p>
      <w:pPr>
        <w:pStyle w:val="Heading2"/>
      </w:pPr>
      <w:r>
        <w:t xml:space="preserve">Parte 8: o que dá para fazer com o TypeSafe olhando para segurança ofensiva</w:t>
      </w:r>
    </w:p>
    <w:p>
      <w:pPr>
        <w:pStyle w:val="FirstParagraph"/>
      </w:pPr>
      <w:r>
        <w:t xml:space="preserve">O caso do NeuroSploit é uma amostra. O padrão do System One, que é decisão calibrada e tipada em cima de um estado, abre um leque grande para segurança ofensiva. Alguns usos que fazem sentido imediato: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Triagem de findings em escala.</w:t>
      </w:r>
      <w:r>
        <w:t xml:space="preserve"> </w:t>
      </w:r>
      <w:r>
        <w:t xml:space="preserve">Em vez de um humano ou de um LLM verboso classificar centenas de achados, um Choice calibrado separa confirmado de precisa de revisão de rejeitado, com probabilidade, e o código roteia a partir daí.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Roteamento de payloads e de próximos passos.</w:t>
      </w:r>
      <w:r>
        <w:t xml:space="preserve"> </w:t>
      </w:r>
      <w:r>
        <w:t xml:space="preserve">Quando o conjunto de ações candidatas é enumerável, um Choice escolhe a próxima jogada dado o estado atual, e o código executa. Foi assim que montei o loop de confirmação.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Verificação de reflexão real.</w:t>
      </w:r>
      <w:r>
        <w:t xml:space="preserve"> </w:t>
      </w:r>
      <w:r>
        <w:t xml:space="preserve">Um Noul responde se um marcador refletido está numa posição executável ou apenas escapado, separando XSS de verdade de eco inofensivo.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Ranqueamento de relevância.</w:t>
      </w:r>
      <w:r>
        <w:t xml:space="preserve"> </w:t>
      </w:r>
      <w:r>
        <w:t xml:space="preserve">Antes de gastar orçamento de modelo, um Noul por candidato diz se aquela superfície plausivelmente tem aquela classe, podando ruído.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Graduação de severidade e de exposição.</w:t>
      </w:r>
      <w:r>
        <w:t xml:space="preserve"> </w:t>
      </w:r>
      <w:r>
        <w:t xml:space="preserve">Um Score sobre níveis descritos posiciona o impacto sem chutar um número.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Detecção de injeção de prompt em conteúdo externo.</w:t>
      </w:r>
      <w:r>
        <w:t xml:space="preserve"> </w:t>
      </w:r>
      <w:r>
        <w:t xml:space="preserve">Um Noul sobre a resposta do alvo sinaliza tentativa de manipulação, antes de o conteúdo influenciar o planejamento.</w:t>
      </w:r>
    </w:p>
    <w:p>
      <w:pPr>
        <w:pStyle w:val="FirstParagraph"/>
      </w:pPr>
      <w:r>
        <w:t xml:space="preserve">O ponto comum de todos esses usos é que eles substituem o julgamento do LLM, não a geração nem a execução. O código continua dono do fluxo. O modelo entrega o senso comum programável onde o código sozinho não tem entendimento semântico. E como as saídas são calibradas e baratas, você pode espalhar decisões pelo pipeline sem estourar custo nem latência.</w:t>
      </w:r>
    </w:p>
    <w:p>
      <w:r>
        <w:pict>
          <v:rect style="width:0;height:1.5pt" o:hralign="center" o:hrstd="t" o:hr="t"/>
        </w:pict>
      </w:r>
    </w:p>
    <w:bookmarkEnd w:id="25"/>
    <w:bookmarkStart w:id="26" w:name="conclusão"/>
    <w:p>
      <w:pPr>
        <w:pStyle w:val="Heading2"/>
      </w:pPr>
      <w:r>
        <w:t xml:space="preserve">Conclusão</w:t>
      </w:r>
    </w:p>
    <w:p>
      <w:pPr>
        <w:pStyle w:val="FirstParagraph"/>
      </w:pPr>
      <w:r>
        <w:t xml:space="preserve">A conta final é sóbria e, por isso mesmo, confiável. Contra um alvo, em amostra única, o TypeSafe não aumentou o número de bugs encontrados de forma significativa. O que ele fez foi tornar o resultado mais defensável: cortou Criticals inflados por classe, trouxe dois findings reais a mais, rodou mais rápido e recalibrou a confiança de nove findings, tudo sem nunca ressuscitar um achado rejeitado. Ele também expôs, de quebra, dois refinamentos necessários no próprio harness: o campo de evidência estruturada precisa ser preenchido para impacto, e o limite de sessão precisava pausar o run em vez de queimá-lo.</w:t>
      </w:r>
    </w:p>
    <w:p>
      <w:pPr>
        <w:pStyle w:val="BodyText"/>
      </w:pPr>
      <w:r>
        <w:t xml:space="preserve">Segurança ofensiva séria não se mede só por quantos bugs você acha. Se mede também por quantos você consegue defender diante do time de compliance e do jurídico do cliente. É nessa segunda métrica que a decisão calibrada do System One entra, e é por isso que ela merece um lugar no pipeline.</w:t>
      </w:r>
    </w:p>
    <w:p>
      <w:pPr>
        <w:pStyle w:val="BodyText"/>
      </w:pPr>
      <w:r>
        <w:t xml:space="preserve">O melhor de tudo: é uma flag. Você liga com</w:t>
      </w:r>
      <w:r>
        <w:t xml:space="preserve"> </w:t>
      </w:r>
      <w:r>
        <w:rPr>
          <w:rStyle w:val="VerbatimChar"/>
        </w:rPr>
        <w:t xml:space="preserve">--typesafe on</w:t>
      </w:r>
      <w:r>
        <w:t xml:space="preserve">, desliga com</w:t>
      </w:r>
      <w:r>
        <w:t xml:space="preserve"> </w:t>
      </w:r>
      <w:r>
        <w:rPr>
          <w:rStyle w:val="VerbatimChar"/>
        </w:rPr>
        <w:t xml:space="preserve">--typesafe off</w:t>
      </w:r>
      <w:r>
        <w:t xml:space="preserve">, e o</w:t>
      </w:r>
      <w:r>
        <w:t xml:space="preserve"> </w:t>
      </w:r>
      <w:r>
        <w:rPr>
          <w:rStyle w:val="VerbatimChar"/>
        </w:rPr>
        <w:t xml:space="preserve">meta.json</w:t>
      </w:r>
      <w:r>
        <w:t xml:space="preserve"> </w:t>
      </w:r>
      <w:r>
        <w:t xml:space="preserve">guarda qual modo rodou. Ou seja, você não precisa acreditar em mim. Rode o par no seu alvo e meça.</w:t>
      </w:r>
    </w:p>
    <w:p>
      <w:pPr>
        <w:pStyle w:val="BodyText"/>
      </w:pPr>
      <w:r>
        <w:t xml:space="preserve">Agora a gente manda bala.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NeuroSploit é um harness de pentest autônomo em Rust. O benchmark completo, com os artefatos dos dois runs, o scorer e o relatório visual, está publicado no repositório em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benchmarks/typesafe-2026-09-20</w:t>
      </w:r>
      <w:r>
        <w:rPr>
          <w:i/>
          <w:iCs/>
        </w:rPr>
        <w:t xml:space="preserve">. TypeSafe, System One e Jev são do TypeSafe AI. Teste sempre apenas alvos que você tem autorização para testar.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2026-09-20T15:34:15Z</dcterms:created>
  <dcterms:modified xsi:type="dcterms:W3CDTF">2026-09-20T15:34:15Z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